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EE39A4" w:rsidRPr="00EE39A4">
        <w:rPr>
          <w:b/>
          <w:bCs/>
        </w:rPr>
        <w:t>бумаги для офисной техники</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EE39A4" w:rsidRPr="00EE39A4">
        <w:rPr>
          <w:bCs/>
        </w:rPr>
        <w:t>бумаги для офисной техники</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EE39A4">
        <w:rPr>
          <w:bCs/>
        </w:rPr>
        <w:t>11 638</w:t>
      </w:r>
      <w:r w:rsidR="00D11648" w:rsidRPr="00D11648">
        <w:rPr>
          <w:bCs/>
        </w:rPr>
        <w:t xml:space="preserve"> </w:t>
      </w:r>
      <w:r w:rsidR="00002B92" w:rsidRPr="00D70774">
        <w:rPr>
          <w:bCs/>
        </w:rPr>
        <w:t>(</w:t>
      </w:r>
      <w:r w:rsidR="00EE39A4">
        <w:rPr>
          <w:bCs/>
        </w:rPr>
        <w:t>Одиннадцать</w:t>
      </w:r>
      <w:r w:rsidR="00F17066">
        <w:rPr>
          <w:bCs/>
        </w:rPr>
        <w:t xml:space="preserve"> </w:t>
      </w:r>
      <w:r w:rsidR="00002B92">
        <w:rPr>
          <w:bCs/>
        </w:rPr>
        <w:t>тысяч</w:t>
      </w:r>
      <w:r w:rsidR="00F17066">
        <w:rPr>
          <w:bCs/>
        </w:rPr>
        <w:t xml:space="preserve"> </w:t>
      </w:r>
      <w:r w:rsidR="00495B4B">
        <w:rPr>
          <w:bCs/>
        </w:rPr>
        <w:t>шесть</w:t>
      </w:r>
      <w:r w:rsidR="00EE39A4">
        <w:rPr>
          <w:bCs/>
        </w:rPr>
        <w:t>сот</w:t>
      </w:r>
      <w:r w:rsidR="00495B4B">
        <w:rPr>
          <w:bCs/>
        </w:rPr>
        <w:t xml:space="preserve"> </w:t>
      </w:r>
      <w:r w:rsidR="00EE39A4">
        <w:rPr>
          <w:bCs/>
        </w:rPr>
        <w:t>тридцать восемь</w:t>
      </w:r>
      <w:r w:rsidR="00002B92" w:rsidRPr="00D70774">
        <w:rPr>
          <w:bCs/>
        </w:rPr>
        <w:t>)</w:t>
      </w:r>
      <w:r w:rsidR="00002B92">
        <w:rPr>
          <w:bCs/>
        </w:rPr>
        <w:t xml:space="preserve"> рубл</w:t>
      </w:r>
      <w:r w:rsidR="00EE39A4">
        <w:rPr>
          <w:bCs/>
        </w:rPr>
        <w:t>ей 93</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w:t>
      </w:r>
      <w:r w:rsidR="00D11648">
        <w:rPr>
          <w:bCs/>
        </w:rPr>
        <w:t>1</w:t>
      </w:r>
      <w:r w:rsidR="00B824A1" w:rsidRPr="00A87C5F">
        <w:rPr>
          <w:bCs/>
        </w:rPr>
        <w:t>.0</w:t>
      </w:r>
      <w:r w:rsidR="00D11648">
        <w:rPr>
          <w:bCs/>
        </w:rPr>
        <w:t>4</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D11648">
        <w:rPr>
          <w:bCs/>
        </w:rPr>
        <w:t>29</w:t>
      </w:r>
      <w:r w:rsidR="00EE3027" w:rsidRPr="00A87C5F">
        <w:rPr>
          <w:bCs/>
        </w:rPr>
        <w:t>.0</w:t>
      </w:r>
      <w:r w:rsidR="00E86C8D">
        <w:rPr>
          <w:bCs/>
        </w:rPr>
        <w:t>4</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r w:rsidR="0099327F" w:rsidRPr="00A87C5F">
        <w:rPr>
          <w:bCs/>
        </w:rPr>
        <w:t>0</w:t>
      </w:r>
      <w:r w:rsidR="00EE39A4">
        <w:rPr>
          <w:bCs/>
        </w:rPr>
        <w:t>9</w:t>
      </w:r>
      <w:r w:rsidR="0099327F" w:rsidRPr="00A87C5F">
        <w:rPr>
          <w:bCs/>
        </w:rPr>
        <w:t>:</w:t>
      </w:r>
      <w:r w:rsidR="00EE39A4">
        <w:rPr>
          <w:bCs/>
        </w:rPr>
        <w:t>0</w:t>
      </w:r>
      <w:r w:rsidR="00A068B8">
        <w:rPr>
          <w:bCs/>
        </w:rPr>
        <w:t>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D11648">
              <w:rPr>
                <w:b/>
                <w:sz w:val="28"/>
                <w:szCs w:val="28"/>
              </w:rPr>
              <w:t>21</w:t>
            </w:r>
            <w:r w:rsidRPr="00A25B88">
              <w:rPr>
                <w:b/>
                <w:sz w:val="28"/>
                <w:szCs w:val="28"/>
              </w:rPr>
              <w:t xml:space="preserve">» </w:t>
            </w:r>
            <w:r w:rsidR="00D11648">
              <w:rPr>
                <w:b/>
                <w:sz w:val="28"/>
                <w:szCs w:val="28"/>
              </w:rPr>
              <w:t>апреля</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 xml:space="preserve">поставку </w:t>
      </w:r>
      <w:r w:rsidR="00EE39A4" w:rsidRPr="00EE39A4">
        <w:rPr>
          <w:b/>
          <w:bCs/>
          <w:szCs w:val="38"/>
        </w:rPr>
        <w:t>бумаги для офисной техники</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EE39A4" w:rsidRPr="00EE39A4">
              <w:rPr>
                <w:b/>
                <w:bCs/>
              </w:rPr>
              <w:t>бумаги для офисной техники</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EE39A4" w:rsidP="00242F2A">
            <w:pPr>
              <w:pStyle w:val="rvps9"/>
              <w:rPr>
                <w:iCs/>
              </w:rPr>
            </w:pPr>
            <w:r>
              <w:rPr>
                <w:bCs/>
              </w:rPr>
              <w:t>11 638</w:t>
            </w:r>
            <w:r w:rsidRPr="00D11648">
              <w:rPr>
                <w:bCs/>
              </w:rPr>
              <w:t xml:space="preserve"> </w:t>
            </w:r>
            <w:r w:rsidRPr="00D70774">
              <w:rPr>
                <w:bCs/>
              </w:rPr>
              <w:t>(</w:t>
            </w:r>
            <w:r>
              <w:rPr>
                <w:bCs/>
              </w:rPr>
              <w:t>Одиннадцать тысяч шестьсот тридцать восемь</w:t>
            </w:r>
            <w:r w:rsidRPr="00D70774">
              <w:rPr>
                <w:bCs/>
              </w:rPr>
              <w:t>)</w:t>
            </w:r>
            <w:r>
              <w:rPr>
                <w:bCs/>
              </w:rPr>
              <w:t xml:space="preserve"> рубл</w:t>
            </w:r>
            <w:r>
              <w:rPr>
                <w:bCs/>
              </w:rPr>
              <w:t>ей</w:t>
            </w:r>
            <w:r>
              <w:rPr>
                <w:bCs/>
              </w:rPr>
              <w:t xml:space="preserve"> 93</w:t>
            </w:r>
            <w:r w:rsidRPr="00D70774">
              <w:rPr>
                <w:bCs/>
              </w:rPr>
              <w:t xml:space="preserve">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E86C8D" w:rsidP="005F32CA">
            <w:pPr>
              <w:autoSpaceDE w:val="0"/>
              <w:autoSpaceDN w:val="0"/>
              <w:adjustRightInd w:val="0"/>
              <w:jc w:val="both"/>
            </w:pPr>
            <w:r>
              <w:t xml:space="preserve"> 2</w:t>
            </w:r>
            <w:r w:rsidR="00D11648">
              <w:t>1</w:t>
            </w:r>
            <w:r w:rsidR="005F32CA" w:rsidRPr="00A87C5F">
              <w:t xml:space="preserve">» </w:t>
            </w:r>
            <w:r w:rsidR="00D11648">
              <w:t>апреля</w:t>
            </w:r>
            <w:r w:rsidR="005F32CA" w:rsidRPr="00A87C5F">
              <w:t xml:space="preserve"> 20</w:t>
            </w:r>
            <w:r w:rsidR="00002B92">
              <w:t>2</w:t>
            </w:r>
            <w:r>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D11648">
              <w:rPr>
                <w:lang w:val="en-US"/>
              </w:rPr>
              <w:t>29</w:t>
            </w:r>
            <w:r w:rsidR="005F32CA" w:rsidRPr="00A87C5F">
              <w:t xml:space="preserve">» </w:t>
            </w:r>
            <w:r w:rsidR="00E86C8D">
              <w:t>апреля</w:t>
            </w:r>
            <w:r w:rsidR="005F32CA" w:rsidRPr="00A87C5F">
              <w:t xml:space="preserve"> 20</w:t>
            </w:r>
            <w:r w:rsidR="00002B92">
              <w:t>2</w:t>
            </w:r>
            <w:r w:rsidR="00E86C8D">
              <w:t>1</w:t>
            </w:r>
            <w:r w:rsidRPr="00A87C5F">
              <w:t xml:space="preserve"> </w:t>
            </w:r>
            <w:r w:rsidR="005F32CA" w:rsidRPr="00A87C5F">
              <w:t xml:space="preserve">года     </w:t>
            </w:r>
            <w:r w:rsidRPr="00A87C5F">
              <w:t>0</w:t>
            </w:r>
            <w:r w:rsidR="00EE39A4">
              <w:t>9</w:t>
            </w:r>
            <w:r w:rsidR="005F32CA" w:rsidRPr="00A87C5F">
              <w:t>:</w:t>
            </w:r>
            <w:r w:rsidR="00EE39A4">
              <w:t>0</w:t>
            </w:r>
            <w:r w:rsidR="006F1061">
              <w:t>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E86C8D" w:rsidP="00D11648">
            <w:pPr>
              <w:jc w:val="both"/>
            </w:pPr>
            <w:r w:rsidRPr="00A87C5F">
              <w:t>«</w:t>
            </w:r>
            <w:r w:rsidR="00D11648">
              <w:rPr>
                <w:lang w:val="en-US"/>
              </w:rPr>
              <w:t>29</w:t>
            </w:r>
            <w:r w:rsidRPr="00A87C5F">
              <w:t xml:space="preserve">» </w:t>
            </w:r>
            <w:r>
              <w:t>апреля</w:t>
            </w:r>
            <w:r w:rsidRPr="00A87C5F">
              <w:t xml:space="preserve"> 20</w:t>
            </w:r>
            <w:r>
              <w:t>21</w:t>
            </w:r>
            <w:r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E86C8D" w:rsidP="00D11648">
            <w:pPr>
              <w:jc w:val="both"/>
            </w:pPr>
            <w:r w:rsidRPr="00A87C5F">
              <w:t>«</w:t>
            </w:r>
            <w:r w:rsidR="00D11648">
              <w:rPr>
                <w:lang w:val="en-US"/>
              </w:rPr>
              <w:t>29</w:t>
            </w:r>
            <w:r w:rsidRPr="00A87C5F">
              <w:t xml:space="preserve">» </w:t>
            </w:r>
            <w:r>
              <w:t>апреля</w:t>
            </w:r>
            <w:r w:rsidRPr="00A87C5F">
              <w:t xml:space="preserve"> 20</w:t>
            </w:r>
            <w:r>
              <w:t>21</w:t>
            </w:r>
            <w:r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lastRenderedPageBreak/>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CA7CF6">
              <w:rPr>
                <w:b/>
              </w:rPr>
              <w:t>26</w:t>
            </w:r>
            <w:r w:rsidR="00E86C8D">
              <w:rPr>
                <w:b/>
              </w:rPr>
              <w:t>»</w:t>
            </w:r>
            <w:r w:rsidRPr="00A87C5F">
              <w:rPr>
                <w:b/>
              </w:rPr>
              <w:t xml:space="preserve"> </w:t>
            </w:r>
            <w:r w:rsidR="00E86C8D">
              <w:rPr>
                <w:b/>
              </w:rPr>
              <w:t>апреля</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 xml:space="preserve">По результатам рассмотрения заявок закупочная комиссия не допускает участника к </w:t>
            </w:r>
            <w:r w:rsidRPr="00A87C5F">
              <w:rPr>
                <w:b/>
              </w:rPr>
              <w:lastRenderedPageBreak/>
              <w:t>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lastRenderedPageBreak/>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lastRenderedPageBreak/>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lastRenderedPageBreak/>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8" w:name="_Toc416166562"/>
    </w:p>
    <w:p w:rsidR="0098332B" w:rsidRPr="00B90677" w:rsidRDefault="00B90677" w:rsidP="00B90677">
      <w:pPr>
        <w:ind w:left="142"/>
        <w:jc w:val="center"/>
        <w:rPr>
          <w:b/>
          <w:sz w:val="28"/>
          <w:szCs w:val="28"/>
        </w:rPr>
      </w:pPr>
      <w:r>
        <w:rPr>
          <w:rFonts w:eastAsia="MS Mincho"/>
          <w:b/>
          <w:kern w:val="32"/>
          <w:sz w:val="28"/>
          <w:szCs w:val="28"/>
          <w:lang w:val="en-US"/>
        </w:rPr>
        <w:lastRenderedPageBreak/>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7C21B6" w:rsidRDefault="005B61A2" w:rsidP="007C21B6">
      <w:pPr>
        <w:suppressAutoHyphens/>
        <w:jc w:val="center"/>
        <w:rPr>
          <w:b/>
          <w:sz w:val="28"/>
        </w:rPr>
      </w:pPr>
      <w:r w:rsidRPr="005B61A2">
        <w:rPr>
          <w:b/>
          <w:sz w:val="28"/>
        </w:rPr>
        <w:t xml:space="preserve">Поставка </w:t>
      </w:r>
      <w:r w:rsidR="00EE39A4" w:rsidRPr="00EE39A4">
        <w:rPr>
          <w:b/>
          <w:sz w:val="28"/>
        </w:rPr>
        <w:t>бумаги для офисной техники</w:t>
      </w:r>
    </w:p>
    <w:p w:rsidR="005D0769" w:rsidRPr="007C21B6" w:rsidRDefault="005D0769" w:rsidP="005D0769">
      <w:pPr>
        <w:suppressAutoHyphens/>
        <w:jc w:val="center"/>
        <w:rPr>
          <w:rFonts w:eastAsia="Liberation Serif"/>
          <w:b/>
          <w:bCs/>
          <w:color w:val="000000"/>
          <w:sz w:val="22"/>
          <w:szCs w:val="22"/>
          <w:lang w:eastAsia="zh-CN"/>
        </w:rPr>
      </w:pP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043"/>
        <w:gridCol w:w="1265"/>
        <w:gridCol w:w="1510"/>
        <w:gridCol w:w="1026"/>
      </w:tblGrid>
      <w:tr w:rsidR="005D0769" w:rsidRPr="007C21B6" w:rsidTr="005D0769">
        <w:tc>
          <w:tcPr>
            <w:tcW w:w="447" w:type="dxa"/>
            <w:tcBorders>
              <w:bottom w:val="single" w:sz="4" w:space="0" w:color="auto"/>
            </w:tcBorders>
            <w:shd w:val="clear" w:color="auto" w:fill="auto"/>
            <w:vAlign w:val="center"/>
          </w:tcPr>
          <w:p w:rsidR="005D0769" w:rsidRPr="007C21B6" w:rsidRDefault="005D0769" w:rsidP="005D0769">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5043" w:type="dxa"/>
            <w:tcBorders>
              <w:bottom w:val="single" w:sz="4" w:space="0" w:color="auto"/>
            </w:tcBorders>
            <w:shd w:val="clear" w:color="auto" w:fill="auto"/>
            <w:vAlign w:val="center"/>
          </w:tcPr>
          <w:p w:rsidR="005D0769" w:rsidRPr="007C21B6" w:rsidRDefault="005D0769" w:rsidP="005D0769">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1265" w:type="dxa"/>
            <w:tcBorders>
              <w:bottom w:val="single" w:sz="4" w:space="0" w:color="auto"/>
            </w:tcBorders>
            <w:shd w:val="clear" w:color="auto" w:fill="auto"/>
            <w:vAlign w:val="center"/>
          </w:tcPr>
          <w:p w:rsidR="005D0769" w:rsidRDefault="005D0769" w:rsidP="005D0769">
            <w:pPr>
              <w:suppressAutoHyphens/>
              <w:snapToGrid w:val="0"/>
              <w:jc w:val="center"/>
              <w:rPr>
                <w:b/>
                <w:color w:val="000000"/>
                <w:sz w:val="20"/>
                <w:szCs w:val="20"/>
                <w:lang w:eastAsia="zh-CN"/>
              </w:rPr>
            </w:pPr>
            <w:r w:rsidRPr="007C21B6">
              <w:rPr>
                <w:b/>
                <w:color w:val="000000"/>
                <w:sz w:val="20"/>
                <w:szCs w:val="20"/>
                <w:lang w:eastAsia="zh-CN"/>
              </w:rPr>
              <w:t>Количество</w:t>
            </w:r>
          </w:p>
          <w:p w:rsidR="005D0769" w:rsidRPr="007C21B6" w:rsidRDefault="005D0769" w:rsidP="005D0769">
            <w:pPr>
              <w:suppressAutoHyphens/>
              <w:snapToGrid w:val="0"/>
              <w:jc w:val="center"/>
              <w:rPr>
                <w:b/>
                <w:color w:val="000000"/>
                <w:sz w:val="20"/>
                <w:szCs w:val="20"/>
                <w:lang w:eastAsia="zh-CN"/>
              </w:rPr>
            </w:pPr>
          </w:p>
        </w:tc>
        <w:tc>
          <w:tcPr>
            <w:tcW w:w="1510" w:type="dxa"/>
            <w:tcBorders>
              <w:bottom w:val="single" w:sz="4" w:space="0" w:color="auto"/>
            </w:tcBorders>
            <w:shd w:val="clear" w:color="auto" w:fill="auto"/>
            <w:vAlign w:val="center"/>
          </w:tcPr>
          <w:p w:rsidR="005D0769" w:rsidRPr="007C21B6" w:rsidRDefault="005D0769" w:rsidP="005D0769">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tcBorders>
              <w:bottom w:val="single" w:sz="4" w:space="0" w:color="auto"/>
            </w:tcBorders>
            <w:shd w:val="clear" w:color="auto" w:fill="auto"/>
            <w:vAlign w:val="center"/>
          </w:tcPr>
          <w:p w:rsidR="005D0769" w:rsidRPr="007C21B6" w:rsidRDefault="005D0769" w:rsidP="005D0769">
            <w:pPr>
              <w:suppressAutoHyphens/>
              <w:snapToGrid w:val="0"/>
              <w:jc w:val="center"/>
              <w:rPr>
                <w:b/>
                <w:bCs/>
                <w:sz w:val="20"/>
                <w:szCs w:val="20"/>
                <w:lang w:eastAsia="zh-CN"/>
              </w:rPr>
            </w:pPr>
            <w:r>
              <w:rPr>
                <w:b/>
                <w:color w:val="000000"/>
                <w:sz w:val="20"/>
                <w:szCs w:val="20"/>
                <w:lang w:eastAsia="zh-CN"/>
              </w:rPr>
              <w:t>Средняя ц</w:t>
            </w:r>
            <w:r w:rsidRPr="007C21B6">
              <w:rPr>
                <w:b/>
                <w:color w:val="000000"/>
                <w:sz w:val="20"/>
                <w:szCs w:val="20"/>
                <w:lang w:eastAsia="zh-CN"/>
              </w:rPr>
              <w:t>ена за ед., руб.</w:t>
            </w:r>
          </w:p>
        </w:tc>
      </w:tr>
      <w:tr w:rsidR="005D0769" w:rsidRPr="007C21B6" w:rsidTr="00862AFF">
        <w:trPr>
          <w:trHeight w:val="1646"/>
        </w:trPr>
        <w:tc>
          <w:tcPr>
            <w:tcW w:w="447" w:type="dxa"/>
            <w:tcBorders>
              <w:bottom w:val="single" w:sz="4" w:space="0" w:color="auto"/>
            </w:tcBorders>
            <w:shd w:val="clear" w:color="auto" w:fill="auto"/>
            <w:vAlign w:val="center"/>
          </w:tcPr>
          <w:p w:rsidR="005D0769" w:rsidRPr="007C21B6" w:rsidRDefault="00862AFF" w:rsidP="005D0769">
            <w:pPr>
              <w:suppressAutoHyphens/>
              <w:jc w:val="center"/>
              <w:rPr>
                <w:b/>
                <w:color w:val="000000"/>
                <w:sz w:val="20"/>
                <w:szCs w:val="20"/>
                <w:lang w:eastAsia="zh-CN"/>
              </w:rPr>
            </w:pPr>
            <w:r>
              <w:rPr>
                <w:b/>
                <w:color w:val="000000"/>
                <w:sz w:val="20"/>
                <w:szCs w:val="20"/>
                <w:lang w:eastAsia="zh-CN"/>
              </w:rPr>
              <w:t>1.</w:t>
            </w:r>
          </w:p>
        </w:tc>
        <w:tc>
          <w:tcPr>
            <w:tcW w:w="5043" w:type="dxa"/>
            <w:tcBorders>
              <w:bottom w:val="single" w:sz="4" w:space="0" w:color="auto"/>
            </w:tcBorders>
            <w:shd w:val="clear" w:color="auto" w:fill="auto"/>
          </w:tcPr>
          <w:p w:rsidR="005D0769" w:rsidRPr="00951075" w:rsidRDefault="00C07F04" w:rsidP="005D0769">
            <w:pPr>
              <w:rPr>
                <w:color w:val="000000"/>
                <w:sz w:val="20"/>
                <w:szCs w:val="20"/>
              </w:rPr>
            </w:pPr>
            <w:r w:rsidRPr="00C07F04">
              <w:rPr>
                <w:color w:val="000000"/>
                <w:sz w:val="20"/>
                <w:szCs w:val="20"/>
              </w:rPr>
              <w:t>Бумага SVETOCOPY, А4, 80 г/м², 500 листов или эквивалент. Бумага листовая для офисной техники, формат А4 (210x297мм), 80 г/м2, белая, белизна не менее 146% по CIE. ГОСТ Р 57641-</w:t>
            </w:r>
            <w:proofErr w:type="gramStart"/>
            <w:r w:rsidRPr="00C07F04">
              <w:rPr>
                <w:color w:val="000000"/>
                <w:sz w:val="20"/>
                <w:szCs w:val="20"/>
              </w:rPr>
              <w:t>2017  Упакована</w:t>
            </w:r>
            <w:proofErr w:type="gramEnd"/>
            <w:r w:rsidRPr="00C07F04">
              <w:rPr>
                <w:color w:val="000000"/>
                <w:sz w:val="20"/>
                <w:szCs w:val="20"/>
              </w:rPr>
              <w:t xml:space="preserve"> во влагонепроницаемый материал. Упаковка: пачка не менее 500 листов, в коробке не менее 5 пачек.</w:t>
            </w:r>
            <w:bookmarkStart w:id="19" w:name="_GoBack"/>
            <w:bookmarkEnd w:id="19"/>
          </w:p>
        </w:tc>
        <w:tc>
          <w:tcPr>
            <w:tcW w:w="1265" w:type="dxa"/>
            <w:tcBorders>
              <w:bottom w:val="single" w:sz="4" w:space="0" w:color="auto"/>
            </w:tcBorders>
            <w:shd w:val="clear" w:color="auto" w:fill="auto"/>
            <w:vAlign w:val="center"/>
          </w:tcPr>
          <w:p w:rsidR="005D0769" w:rsidRDefault="00C07F04" w:rsidP="005D0769">
            <w:pPr>
              <w:jc w:val="center"/>
              <w:rPr>
                <w:sz w:val="22"/>
                <w:szCs w:val="22"/>
              </w:rPr>
            </w:pPr>
            <w:r>
              <w:rPr>
                <w:color w:val="000000"/>
                <w:sz w:val="22"/>
                <w:szCs w:val="22"/>
              </w:rPr>
              <w:t>40</w:t>
            </w:r>
          </w:p>
        </w:tc>
        <w:tc>
          <w:tcPr>
            <w:tcW w:w="1510" w:type="dxa"/>
            <w:tcBorders>
              <w:bottom w:val="single" w:sz="4" w:space="0" w:color="auto"/>
            </w:tcBorders>
            <w:shd w:val="clear" w:color="auto" w:fill="auto"/>
            <w:vAlign w:val="center"/>
          </w:tcPr>
          <w:p w:rsidR="005D0769" w:rsidRDefault="00862AFF" w:rsidP="005D0769">
            <w:pPr>
              <w:jc w:val="center"/>
              <w:rPr>
                <w:sz w:val="22"/>
                <w:szCs w:val="22"/>
              </w:rPr>
            </w:pPr>
            <w:proofErr w:type="spellStart"/>
            <w:r>
              <w:rPr>
                <w:sz w:val="22"/>
                <w:szCs w:val="22"/>
              </w:rPr>
              <w:t>уп</w:t>
            </w:r>
            <w:proofErr w:type="spellEnd"/>
            <w:r>
              <w:rPr>
                <w:sz w:val="22"/>
                <w:szCs w:val="22"/>
              </w:rPr>
              <w:t>.</w:t>
            </w:r>
          </w:p>
        </w:tc>
        <w:tc>
          <w:tcPr>
            <w:tcW w:w="1026" w:type="dxa"/>
            <w:tcBorders>
              <w:bottom w:val="single" w:sz="4" w:space="0" w:color="auto"/>
            </w:tcBorders>
            <w:shd w:val="clear" w:color="auto" w:fill="auto"/>
            <w:vAlign w:val="center"/>
          </w:tcPr>
          <w:p w:rsidR="005D0769" w:rsidRDefault="00C07F04" w:rsidP="005D0769">
            <w:pPr>
              <w:jc w:val="center"/>
              <w:rPr>
                <w:color w:val="000000"/>
                <w:sz w:val="22"/>
                <w:szCs w:val="22"/>
              </w:rPr>
            </w:pPr>
            <w:r>
              <w:rPr>
                <w:color w:val="000000"/>
                <w:sz w:val="22"/>
                <w:szCs w:val="22"/>
              </w:rPr>
              <w:t>290,97</w:t>
            </w:r>
          </w:p>
        </w:tc>
      </w:tr>
    </w:tbl>
    <w:p w:rsidR="005D0769" w:rsidRDefault="005D0769" w:rsidP="005D0769">
      <w:pPr>
        <w:suppressAutoHyphens/>
        <w:spacing w:after="200" w:line="276" w:lineRule="auto"/>
        <w:rPr>
          <w:sz w:val="22"/>
          <w:szCs w:val="22"/>
          <w:lang w:eastAsia="zh-CN"/>
        </w:rPr>
      </w:pPr>
    </w:p>
    <w:p w:rsidR="00D11648" w:rsidRPr="005B61A2" w:rsidRDefault="00D11648" w:rsidP="005D0769">
      <w:pPr>
        <w:suppressAutoHyphens/>
        <w:jc w:val="center"/>
        <w:rPr>
          <w:rFonts w:eastAsia="Liberation Serif"/>
          <w:b/>
          <w:szCs w:val="22"/>
          <w:lang w:eastAsia="zh-CN"/>
        </w:rPr>
      </w:pP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7C21B6">
      <w:pPr>
        <w:suppressAutoHyphens/>
        <w:jc w:val="both"/>
        <w:rPr>
          <w:rFonts w:ascii="Calibri" w:hAnsi="Calibri" w:cs="Calibri"/>
          <w:b/>
          <w:bCs/>
          <w:sz w:val="22"/>
          <w:szCs w:val="22"/>
          <w:lang w:eastAsia="zh-CN"/>
        </w:rPr>
      </w:pPr>
    </w:p>
    <w:p w:rsidR="008C7CEF" w:rsidRDefault="008C7CEF" w:rsidP="008C7CEF">
      <w:pPr>
        <w:suppressAutoHyphens/>
        <w:ind w:firstLine="709"/>
        <w:jc w:val="both"/>
        <w:rPr>
          <w:b/>
          <w:bCs/>
          <w:sz w:val="22"/>
          <w:szCs w:val="22"/>
          <w:lang w:eastAsia="zh-CN"/>
        </w:rPr>
        <w:sectPr w:rsidR="008C7CEF" w:rsidSect="00D11648">
          <w:pgSz w:w="11906" w:h="16838"/>
          <w:pgMar w:top="1134" w:right="851" w:bottom="1134" w:left="1701" w:header="709" w:footer="709" w:gutter="0"/>
          <w:pgNumType w:start="1"/>
          <w:cols w:space="708"/>
          <w:titlePg/>
          <w:docGrid w:linePitch="360"/>
        </w:sectPr>
      </w:pPr>
    </w:p>
    <w:p w:rsidR="00EC1BB9" w:rsidRDefault="00EC1BB9" w:rsidP="00EC1BB9">
      <w:pPr>
        <w:pStyle w:val="msonormalmailrucssattributepostfix"/>
      </w:pPr>
      <w:r>
        <w:lastRenderedPageBreak/>
        <w:t xml:space="preserve">* – Эквивалент недопустим согласно </w:t>
      </w:r>
      <w:proofErr w:type="gramStart"/>
      <w:r>
        <w:t>подпункта</w:t>
      </w:r>
      <w:proofErr w:type="gramEnd"/>
      <w:r>
        <w:t xml:space="preserve"> а) пункта 3 части 6.1. статьи 3 Федерального закона от 18 июля 2011 года № 223-ФЗ "О закупках товаров, работ, услуг отдельными видами юридических лиц":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На основании этого данный стоматологический материал включен в формулярный перечень материалов и 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EC1BB9" w:rsidP="00EC1BB9">
      <w:pPr>
        <w:pStyle w:val="Standard"/>
        <w:tabs>
          <w:tab w:val="left" w:pos="8320"/>
          <w:tab w:val="left" w:pos="8640"/>
          <w:tab w:val="left" w:pos="10200"/>
        </w:tabs>
        <w:spacing w:line="100" w:lineRule="atLeast"/>
        <w:rPr>
          <w:b/>
          <w:bCs/>
          <w:kern w:val="0"/>
          <w:lang w:eastAsia="ar-SA" w:bidi="ar-SA"/>
        </w:rPr>
      </w:pPr>
    </w:p>
    <w:p w:rsidR="00EC1BB9" w:rsidRDefault="00EC1BB9" w:rsidP="00B90677">
      <w:pPr>
        <w:pStyle w:val="Standard"/>
        <w:tabs>
          <w:tab w:val="left" w:pos="8320"/>
          <w:tab w:val="left" w:pos="8640"/>
          <w:tab w:val="left" w:pos="10200"/>
        </w:tabs>
        <w:spacing w:line="100" w:lineRule="atLeast"/>
        <w:ind w:firstLine="709"/>
      </w:pPr>
      <w:r>
        <w:rPr>
          <w:b/>
          <w:bCs/>
          <w:kern w:val="0"/>
          <w:lang w:eastAsia="ar-SA" w:bidi="ar-SA"/>
        </w:rPr>
        <w:t xml:space="preserve">1. </w:t>
      </w:r>
      <w:r>
        <w:rPr>
          <w:kern w:val="0"/>
          <w:lang w:eastAsia="ar-SA" w:bidi="ar-SA"/>
        </w:rPr>
        <w:t xml:space="preserve">Не допускается предложение участником размещения заказа </w:t>
      </w:r>
      <w:r w:rsidR="00EE39A4" w:rsidRPr="00EE39A4">
        <w:rPr>
          <w:kern w:val="0"/>
          <w:lang w:eastAsia="ar-SA" w:bidi="ar-SA"/>
        </w:rPr>
        <w:t>бумаги для офисной техники</w:t>
      </w:r>
      <w:r>
        <w:rPr>
          <w:color w:val="000000"/>
        </w:rPr>
        <w:t xml:space="preserve"> </w:t>
      </w:r>
      <w:r>
        <w:rPr>
          <w:kern w:val="0"/>
          <w:lang w:eastAsia="ar-SA" w:bidi="ar-SA"/>
        </w:rPr>
        <w:t>(Товара) с иной формой выпуска, иным количеством и размерами.</w:t>
      </w:r>
    </w:p>
    <w:p w:rsidR="00EC1BB9" w:rsidRDefault="00EC1BB9" w:rsidP="00EC1BB9">
      <w:pPr>
        <w:spacing w:line="360" w:lineRule="auto"/>
        <w:jc w:val="both"/>
        <w:rPr>
          <w:lang w:eastAsia="ar-SA"/>
        </w:rPr>
      </w:pPr>
      <w:r>
        <w:rPr>
          <w:lang w:eastAsia="ar-SA"/>
        </w:rPr>
        <w:tab/>
      </w:r>
    </w:p>
    <w:p w:rsidR="00EC1BB9" w:rsidRDefault="00EC1BB9" w:rsidP="00B90677">
      <w:pPr>
        <w:rPr>
          <w:lang w:eastAsia="ar-SA"/>
        </w:rPr>
      </w:pPr>
      <w:r>
        <w:rPr>
          <w:lang w:eastAsia="ar-SA"/>
        </w:rPr>
        <w:tab/>
        <w:t>Эквивалент должен полностью соответствовать техническим и функциональным характеристикам товара, указанного в техническом задании.</w:t>
      </w:r>
    </w:p>
    <w:p w:rsidR="00EC1BB9" w:rsidRDefault="00EC1BB9" w:rsidP="00B90677">
      <w:r>
        <w:t>медикаментов, используемых для лечения стоматологических заболеваний в рамках программы государственных гарантий оказания бесплатной медицинской помощи, и утвержден главным врачом учреждения. Формулярный перечень является документом, на основании которого составлено техническое задание.</w:t>
      </w:r>
    </w:p>
    <w:p w:rsidR="00EC1BB9" w:rsidRDefault="007C21B6" w:rsidP="008C7CEF">
      <w:pPr>
        <w:suppressAutoHyphens/>
        <w:ind w:firstLine="709"/>
        <w:jc w:val="both"/>
        <w:rPr>
          <w:b/>
          <w:bCs/>
          <w:sz w:val="22"/>
          <w:szCs w:val="22"/>
          <w:lang w:eastAsia="zh-CN"/>
        </w:rPr>
      </w:pPr>
      <w:r w:rsidRPr="007C21B6">
        <w:rPr>
          <w:b/>
          <w:bCs/>
          <w:sz w:val="22"/>
          <w:szCs w:val="22"/>
          <w:lang w:eastAsia="zh-CN"/>
        </w:rPr>
        <w:t xml:space="preserve"> </w:t>
      </w:r>
    </w:p>
    <w:p w:rsidR="007C21B6" w:rsidRPr="00EC1BB9" w:rsidRDefault="007C21B6" w:rsidP="007C21B6">
      <w:pPr>
        <w:suppressAutoHyphens/>
        <w:jc w:val="both"/>
        <w:rPr>
          <w:szCs w:val="22"/>
          <w:lang w:eastAsia="zh-CN"/>
        </w:rPr>
      </w:pPr>
      <w:r w:rsidRPr="007C21B6">
        <w:rPr>
          <w:b/>
          <w:bCs/>
          <w:sz w:val="22"/>
          <w:szCs w:val="22"/>
          <w:lang w:eastAsia="zh-CN"/>
        </w:rPr>
        <w:tab/>
      </w:r>
      <w:r w:rsidRPr="00EC1BB9">
        <w:rPr>
          <w:b/>
          <w:bCs/>
          <w:szCs w:val="22"/>
          <w:lang w:eastAsia="zh-CN"/>
        </w:rPr>
        <w:t>2. Требования к гарантийному сроку, качеству товара</w:t>
      </w:r>
    </w:p>
    <w:p w:rsidR="007C21B6" w:rsidRPr="00EC1BB9" w:rsidRDefault="007C21B6" w:rsidP="007C21B6">
      <w:pPr>
        <w:suppressAutoHyphens/>
        <w:jc w:val="both"/>
        <w:rPr>
          <w:szCs w:val="22"/>
          <w:lang w:eastAsia="zh-CN"/>
        </w:rPr>
      </w:pPr>
      <w:r w:rsidRPr="00EC1BB9">
        <w:rPr>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76296D" w:rsidRDefault="007C21B6" w:rsidP="0076296D">
      <w:pPr>
        <w:jc w:val="both"/>
      </w:pPr>
      <w:r w:rsidRPr="007C21B6">
        <w:rPr>
          <w:sz w:val="22"/>
          <w:szCs w:val="22"/>
          <w:lang w:eastAsia="zh-CN"/>
        </w:rPr>
        <w:tab/>
      </w:r>
      <w:r w:rsidR="00EE39A4">
        <w:rPr>
          <w:sz w:val="22"/>
          <w:szCs w:val="22"/>
          <w:lang w:eastAsia="zh-CN"/>
        </w:rPr>
        <w:t>Б</w:t>
      </w:r>
      <w:r w:rsidR="00EE39A4" w:rsidRPr="00EE39A4">
        <w:rPr>
          <w:sz w:val="22"/>
          <w:szCs w:val="22"/>
          <w:lang w:eastAsia="zh-CN"/>
        </w:rPr>
        <w:t>умаг</w:t>
      </w:r>
      <w:r w:rsidR="00EE39A4">
        <w:rPr>
          <w:sz w:val="22"/>
          <w:szCs w:val="22"/>
          <w:lang w:eastAsia="zh-CN"/>
        </w:rPr>
        <w:t>а</w:t>
      </w:r>
      <w:r w:rsidR="00EE39A4" w:rsidRPr="00EE39A4">
        <w:rPr>
          <w:sz w:val="22"/>
          <w:szCs w:val="22"/>
          <w:lang w:eastAsia="zh-CN"/>
        </w:rPr>
        <w:t xml:space="preserve"> для офисной техники</w:t>
      </w:r>
      <w:r w:rsidR="0076296D">
        <w:rPr>
          <w:lang w:eastAsia="ar-SA"/>
        </w:rPr>
        <w:t>,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оформленный в соответствии с требованиями нормативной документации (представляется при поставке).</w:t>
      </w:r>
    </w:p>
    <w:p w:rsidR="0076296D" w:rsidRDefault="0076296D" w:rsidP="0076296D">
      <w:pPr>
        <w:jc w:val="both"/>
        <w:rPr>
          <w:lang w:eastAsia="ar-SA"/>
        </w:rPr>
      </w:pPr>
      <w:r>
        <w:rPr>
          <w:lang w:eastAsia="ar-SA"/>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6296D" w:rsidRDefault="0076296D" w:rsidP="0076296D">
      <w:pPr>
        <w:jc w:val="both"/>
        <w:rPr>
          <w:lang w:eastAsia="ar-SA"/>
        </w:rPr>
      </w:pPr>
      <w:r>
        <w:rPr>
          <w:lang w:eastAsia="ar-SA"/>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6296D" w:rsidRDefault="0076296D" w:rsidP="0076296D">
      <w:pPr>
        <w:jc w:val="both"/>
        <w:rPr>
          <w:lang w:eastAsia="ar-SA"/>
        </w:rPr>
      </w:pPr>
      <w:r>
        <w:rPr>
          <w:lang w:eastAsia="ar-SA"/>
        </w:rPr>
        <w:tab/>
        <w:t xml:space="preserve">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w:t>
      </w:r>
      <w:proofErr w:type="gramStart"/>
      <w:r>
        <w:rPr>
          <w:lang w:eastAsia="ar-SA"/>
        </w:rPr>
        <w:t>поставляемого  товара</w:t>
      </w:r>
      <w:proofErr w:type="gramEnd"/>
      <w:r>
        <w:rPr>
          <w:lang w:eastAsia="ar-SA"/>
        </w:rPr>
        <w:t xml:space="preserve">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r>
      <w:r w:rsidRPr="007C21B6">
        <w:rPr>
          <w:b/>
          <w:bCs/>
          <w:sz w:val="22"/>
          <w:szCs w:val="22"/>
          <w:lang w:eastAsia="zh-CN"/>
        </w:rPr>
        <w:t>3. Место и сроки поставки товара</w:t>
      </w:r>
    </w:p>
    <w:p w:rsidR="00186A7A" w:rsidRPr="00186A7A" w:rsidRDefault="007C21B6" w:rsidP="00186A7A">
      <w:pPr>
        <w:shd w:val="clear" w:color="auto" w:fill="FFFFFF" w:themeFill="background1"/>
        <w:ind w:firstLine="709"/>
        <w:jc w:val="both"/>
        <w:rPr>
          <w:rFonts w:ascii="Times New Roman CYR" w:hAnsi="Times New Roman CYR"/>
        </w:rPr>
      </w:pPr>
      <w:r w:rsidRPr="007C21B6">
        <w:rPr>
          <w:sz w:val="22"/>
          <w:szCs w:val="22"/>
          <w:lang w:eastAsia="zh-CN"/>
        </w:rPr>
        <w:tab/>
        <w:t xml:space="preserve">Поставщик своими силами и средствами осуществляет поставку товара </w:t>
      </w:r>
      <w:r w:rsidR="00A41798">
        <w:rPr>
          <w:snapToGrid w:val="0"/>
        </w:rPr>
        <w:t>до 15.12.2021</w:t>
      </w:r>
      <w:r w:rsidR="0076296D">
        <w:rPr>
          <w:snapToGrid w:val="0"/>
        </w:rPr>
        <w:t xml:space="preserve"> </w:t>
      </w:r>
      <w:r w:rsidR="00186A7A">
        <w:rPr>
          <w:snapToGrid w:val="0"/>
        </w:rPr>
        <w:t xml:space="preserve">г. партиями </w:t>
      </w:r>
      <w:r w:rsidR="00186A7A" w:rsidRPr="00186A7A">
        <w:rPr>
          <w:bCs/>
          <w:sz w:val="22"/>
          <w:szCs w:val="22"/>
          <w:lang w:eastAsia="zh-CN"/>
        </w:rPr>
        <w:t>в течение 15 календарных дней</w:t>
      </w:r>
      <w:r w:rsidR="00186A7A" w:rsidRPr="00186A7A">
        <w:rPr>
          <w:sz w:val="22"/>
          <w:szCs w:val="22"/>
          <w:lang w:eastAsia="zh-CN"/>
        </w:rPr>
        <w:t xml:space="preserve"> с даты отправления заявки</w:t>
      </w:r>
      <w:r w:rsidR="00186A7A" w:rsidRPr="00186A7A">
        <w:t>.</w:t>
      </w:r>
    </w:p>
    <w:p w:rsidR="007C21B6" w:rsidRPr="007C21B6" w:rsidRDefault="007C21B6" w:rsidP="007C21B6">
      <w:pPr>
        <w:suppressAutoHyphens/>
        <w:jc w:val="both"/>
        <w:rPr>
          <w:b/>
          <w:bCs/>
          <w:sz w:val="22"/>
          <w:szCs w:val="22"/>
          <w:lang w:eastAsia="zh-CN"/>
        </w:rPr>
      </w:pP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0" w:name="_Toc416166565"/>
      <w:r>
        <w:rPr>
          <w:rFonts w:eastAsia="MS Mincho"/>
          <w:b/>
          <w:kern w:val="32"/>
          <w:sz w:val="28"/>
          <w:szCs w:val="28"/>
          <w:lang w:val="en-US"/>
        </w:rPr>
        <w:lastRenderedPageBreak/>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8"/>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9E5F64">
        <w:rPr>
          <w:b/>
          <w:color w:val="000000"/>
        </w:rPr>
        <w:t>поставки</w:t>
      </w:r>
      <w:r w:rsidRPr="00444B04">
        <w:rPr>
          <w:b/>
          <w:color w:val="000000"/>
          <w:shd w:val="clear" w:color="auto" w:fill="FFFFCC"/>
        </w:rPr>
        <w:t xml:space="preserve"> </w:t>
      </w:r>
      <w:r w:rsidR="00EE39A4" w:rsidRPr="00EE39A4">
        <w:rPr>
          <w:b/>
        </w:rPr>
        <w:t>бумаги для офисной техники</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EE39A4" w:rsidRPr="00EE39A4">
        <w:rPr>
          <w:b/>
        </w:rPr>
        <w:t xml:space="preserve">бумаги для офисной техники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186A7A"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186A7A">
        <w:rPr>
          <w:snapToGrid w:val="0"/>
        </w:rPr>
        <w:t>до 15.12.20</w:t>
      </w:r>
      <w:r w:rsidR="0076296D">
        <w:rPr>
          <w:snapToGrid w:val="0"/>
        </w:rPr>
        <w:t>2</w:t>
      </w:r>
      <w:r w:rsidR="00A41798">
        <w:rPr>
          <w:snapToGrid w:val="0"/>
        </w:rPr>
        <w:t>1</w:t>
      </w:r>
      <w:r w:rsidR="00186A7A">
        <w:rPr>
          <w:snapToGrid w:val="0"/>
        </w:rPr>
        <w:t xml:space="preserve">г. партиями </w:t>
      </w:r>
      <w:r w:rsidR="000B7473" w:rsidRPr="00186A7A">
        <w:rPr>
          <w:bCs/>
          <w:sz w:val="22"/>
          <w:szCs w:val="22"/>
          <w:lang w:eastAsia="zh-CN"/>
        </w:rPr>
        <w:t xml:space="preserve">в течение </w:t>
      </w:r>
      <w:r w:rsidR="00AE01E5" w:rsidRPr="00186A7A">
        <w:rPr>
          <w:bCs/>
          <w:sz w:val="22"/>
          <w:szCs w:val="22"/>
          <w:lang w:eastAsia="zh-CN"/>
        </w:rPr>
        <w:t>1</w:t>
      </w:r>
      <w:r w:rsidR="000B7473" w:rsidRPr="00186A7A">
        <w:rPr>
          <w:bCs/>
          <w:sz w:val="22"/>
          <w:szCs w:val="22"/>
          <w:lang w:eastAsia="zh-CN"/>
        </w:rPr>
        <w:t>5 календарных дней</w:t>
      </w:r>
      <w:r w:rsidR="000B7473" w:rsidRPr="00186A7A">
        <w:rPr>
          <w:sz w:val="22"/>
          <w:szCs w:val="22"/>
          <w:lang w:eastAsia="zh-CN"/>
        </w:rPr>
        <w:t xml:space="preserve"> с даты отправления заявки</w:t>
      </w:r>
      <w:r w:rsidRPr="00186A7A">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w:t>
      </w:r>
      <w:r w:rsidRPr="007C21B6">
        <w:lastRenderedPageBreak/>
        <w:t xml:space="preserve">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7C21B6">
        <w:rPr>
          <w:rFonts w:ascii="Times New Roman" w:hAnsi="Times New Roman"/>
          <w:sz w:val="24"/>
          <w:szCs w:val="24"/>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EB54EA" w:rsidRPr="005B38F1" w:rsidRDefault="00EB54EA" w:rsidP="00EB54EA">
            <w:pPr>
              <w:pStyle w:val="afe"/>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EB54EA" w:rsidRPr="005B38F1" w:rsidRDefault="00EB54EA" w:rsidP="00EB54EA">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EB54EA" w:rsidRPr="005B38F1" w:rsidRDefault="00EB54EA" w:rsidP="00EB54EA">
            <w:pPr>
              <w:pStyle w:val="afe"/>
              <w:rPr>
                <w:sz w:val="22"/>
                <w:szCs w:val="22"/>
              </w:rPr>
            </w:pPr>
            <w:r w:rsidRPr="005B38F1">
              <w:rPr>
                <w:sz w:val="22"/>
                <w:szCs w:val="22"/>
              </w:rPr>
              <w:lastRenderedPageBreak/>
              <w:t>БАНКА РОССИИ//УФК по Архангельской области и Ненецкому автономному округу г. Архангельск</w:t>
            </w:r>
          </w:p>
          <w:p w:rsidR="00EB54EA" w:rsidRPr="005B38F1" w:rsidRDefault="00EB54EA" w:rsidP="00EB54EA">
            <w:pPr>
              <w:pStyle w:val="afe"/>
              <w:spacing w:after="0"/>
              <w:rPr>
                <w:sz w:val="22"/>
                <w:szCs w:val="22"/>
              </w:rPr>
            </w:pPr>
            <w:r w:rsidRPr="005B38F1">
              <w:rPr>
                <w:sz w:val="22"/>
                <w:szCs w:val="22"/>
              </w:rPr>
              <w:t xml:space="preserve">БИК 011117401  </w:t>
            </w:r>
          </w:p>
          <w:p w:rsidR="00EB54EA" w:rsidRPr="005B38F1" w:rsidRDefault="00EB54EA" w:rsidP="00EB54EA">
            <w:pPr>
              <w:pStyle w:val="afe"/>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e"/>
              <w:spacing w:after="0"/>
            </w:pPr>
          </w:p>
        </w:tc>
        <w:tc>
          <w:tcPr>
            <w:tcW w:w="4370" w:type="dxa"/>
            <w:gridSpan w:val="2"/>
          </w:tcPr>
          <w:p w:rsidR="008D72C1" w:rsidRPr="008D72C1" w:rsidRDefault="008D72C1" w:rsidP="008C7CEF">
            <w:pPr>
              <w:rPr>
                <w:b/>
              </w:rPr>
            </w:pPr>
            <w:r w:rsidRPr="008D72C1">
              <w:rPr>
                <w:b/>
              </w:rPr>
              <w:lastRenderedPageBreak/>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9" o:title=""/>
                </v:shape>
                <w:control r:id="rId20" w:name="DefaultOcxName" w:shapeid="_x0000_i1028"/>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9E5F64">
      <w:pPr>
        <w:jc w:val="center"/>
        <w:rPr>
          <w:b/>
          <w:bCs/>
          <w:color w:val="000000"/>
        </w:rPr>
      </w:pPr>
      <w:r w:rsidRPr="009E5F64">
        <w:rPr>
          <w:b/>
          <w:color w:val="000000"/>
        </w:rPr>
        <w:t xml:space="preserve">поставки </w:t>
      </w:r>
      <w:r w:rsidR="00EE39A4" w:rsidRPr="00EE39A4">
        <w:rPr>
          <w:b/>
          <w:color w:val="000000"/>
        </w:rPr>
        <w:t>бумаги для офисной техники</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69" w:rsidRDefault="005D0769">
      <w:r>
        <w:separator/>
      </w:r>
    </w:p>
  </w:endnote>
  <w:endnote w:type="continuationSeparator" w:id="0">
    <w:p w:rsidR="005D0769" w:rsidRDefault="005D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69" w:rsidRDefault="005D0769">
      <w:r>
        <w:separator/>
      </w:r>
    </w:p>
  </w:footnote>
  <w:footnote w:type="continuationSeparator" w:id="0">
    <w:p w:rsidR="005D0769" w:rsidRDefault="005D0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69" w:rsidRDefault="005D0769">
    <w:pPr>
      <w:pStyle w:val="a5"/>
      <w:jc w:val="center"/>
    </w:pPr>
    <w:r>
      <w:fldChar w:fldCharType="begin"/>
    </w:r>
    <w:r>
      <w:instrText>PAGE   \* MERGEFORMAT</w:instrText>
    </w:r>
    <w:r>
      <w:fldChar w:fldCharType="separate"/>
    </w:r>
    <w:r w:rsidR="00C07F04">
      <w:rPr>
        <w:noProof/>
      </w:rPr>
      <w:t>9</w:t>
    </w:r>
    <w:r>
      <w:rPr>
        <w:noProof/>
      </w:rPr>
      <w:fldChar w:fldCharType="end"/>
    </w:r>
  </w:p>
  <w:p w:rsidR="005D0769" w:rsidRDefault="005D076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69" w:rsidRDefault="005D0769">
    <w:pPr>
      <w:pStyle w:val="a5"/>
      <w:jc w:val="center"/>
    </w:pPr>
  </w:p>
  <w:p w:rsidR="005D0769" w:rsidRDefault="005D076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9"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7"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3"/>
  </w:num>
  <w:num w:numId="2">
    <w:abstractNumId w:val="28"/>
  </w:num>
  <w:num w:numId="3">
    <w:abstractNumId w:val="40"/>
  </w:num>
  <w:num w:numId="4">
    <w:abstractNumId w:val="25"/>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21"/>
  </w:num>
  <w:num w:numId="19">
    <w:abstractNumId w:val="14"/>
  </w:num>
  <w:num w:numId="20">
    <w:abstractNumId w:val="26"/>
  </w:num>
  <w:num w:numId="21">
    <w:abstractNumId w:val="32"/>
  </w:num>
  <w:num w:numId="22">
    <w:abstractNumId w:val="39"/>
  </w:num>
  <w:num w:numId="23">
    <w:abstractNumId w:val="20"/>
  </w:num>
  <w:num w:numId="24">
    <w:abstractNumId w:val="24"/>
  </w:num>
  <w:num w:numId="25">
    <w:abstractNumId w:val="16"/>
  </w:num>
  <w:num w:numId="26">
    <w:abstractNumId w:val="17"/>
  </w:num>
  <w:num w:numId="27">
    <w:abstractNumId w:val="18"/>
  </w:num>
  <w:num w:numId="28">
    <w:abstractNumId w:val="19"/>
  </w:num>
  <w:num w:numId="29">
    <w:abstractNumId w:val="27"/>
  </w:num>
  <w:num w:numId="30">
    <w:abstractNumId w:val="13"/>
  </w:num>
  <w:num w:numId="31">
    <w:abstractNumId w:val="31"/>
  </w:num>
  <w:num w:numId="32">
    <w:abstractNumId w:val="30"/>
  </w:num>
  <w:num w:numId="33">
    <w:abstractNumId w:val="35"/>
  </w:num>
  <w:num w:numId="34">
    <w:abstractNumId w:val="34"/>
  </w:num>
  <w:num w:numId="35">
    <w:abstractNumId w:val="38"/>
  </w:num>
  <w:num w:numId="36">
    <w:abstractNumId w:val="15"/>
  </w:num>
  <w:num w:numId="37">
    <w:abstractNumId w:val="0"/>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731"/>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2F2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B3F"/>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5F4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B4B"/>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769"/>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303"/>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71D"/>
    <w:rsid w:val="00646EF7"/>
    <w:rsid w:val="00647479"/>
    <w:rsid w:val="00650797"/>
    <w:rsid w:val="0065197F"/>
    <w:rsid w:val="00652127"/>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061"/>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2AFF"/>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7B3A"/>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068B8"/>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37B52"/>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07F04"/>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A7CF6"/>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39A4"/>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066"/>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D85808"/>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A85F-E52E-470F-A5A5-9F593343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31</Pages>
  <Words>7579</Words>
  <Characters>55570</Characters>
  <Application>Microsoft Office Word</Application>
  <DocSecurity>0</DocSecurity>
  <Lines>463</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63023</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73</cp:revision>
  <cp:lastPrinted>2021-04-21T13:18:00Z</cp:lastPrinted>
  <dcterms:created xsi:type="dcterms:W3CDTF">2019-02-26T08:37:00Z</dcterms:created>
  <dcterms:modified xsi:type="dcterms:W3CDTF">2021-04-21T13:19:00Z</dcterms:modified>
</cp:coreProperties>
</file>